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CD659" w14:textId="0986DA54" w:rsidR="00F43447" w:rsidRDefault="007842D1">
      <w:r>
        <w:rPr>
          <w:b/>
          <w:bCs/>
        </w:rPr>
        <w:t>V</w:t>
      </w:r>
      <w:r w:rsidR="009E49D9">
        <w:rPr>
          <w:b/>
          <w:bCs/>
        </w:rPr>
        <w:t>rijheid</w:t>
      </w:r>
      <w:r>
        <w:rPr>
          <w:b/>
          <w:bCs/>
        </w:rPr>
        <w:t xml:space="preserve"> (al 75 jaar)</w:t>
      </w:r>
    </w:p>
    <w:p w14:paraId="4257FC08" w14:textId="77777777" w:rsidR="00153997" w:rsidRDefault="00153997"/>
    <w:p w14:paraId="446CA7BB" w14:textId="77777777" w:rsidR="00153997" w:rsidRPr="00153997" w:rsidRDefault="00153997">
      <w:pPr>
        <w:rPr>
          <w:b/>
          <w:bCs/>
          <w:i/>
          <w:iCs/>
        </w:rPr>
      </w:pPr>
      <w:r>
        <w:rPr>
          <w:b/>
          <w:bCs/>
          <w:i/>
          <w:iCs/>
        </w:rPr>
        <w:t>Voor de leerkracht</w:t>
      </w:r>
    </w:p>
    <w:p w14:paraId="70EF89C8" w14:textId="77777777" w:rsidR="007842D1" w:rsidRDefault="007842D1" w:rsidP="007842D1">
      <w:r>
        <w:t xml:space="preserve">We vieren elk jaar onze vrijheid, al 75 jaar lang. </w:t>
      </w:r>
    </w:p>
    <w:p w14:paraId="3B7A1D6E" w14:textId="16B76853" w:rsidR="00153997" w:rsidRDefault="007842D1" w:rsidP="007842D1">
      <w:r>
        <w:t>Maar voor wie nooit onvrijheid ondervonden heeft, kan het moeilijk zijn de volle betekenis van dit begrip op waarde te schatten.</w:t>
      </w:r>
    </w:p>
    <w:p w14:paraId="03D7992C" w14:textId="136CDB69" w:rsidR="008D735F" w:rsidRDefault="00B635C7">
      <w:r>
        <w:t>In 3 lessen onderzoeken de leerlingen het begrip onvrijheid.</w:t>
      </w:r>
      <w:r w:rsidR="008D735F">
        <w:t xml:space="preserve"> </w:t>
      </w:r>
    </w:p>
    <w:p w14:paraId="52EB4420" w14:textId="1CB917ED" w:rsidR="00B635C7" w:rsidRDefault="008D735F">
      <w:r>
        <w:t>Dat doen ze onder andere met een klein toneelspel.</w:t>
      </w:r>
    </w:p>
    <w:p w14:paraId="0F1EB7E3" w14:textId="522A000B" w:rsidR="00D529F8" w:rsidRDefault="00D529F8"/>
    <w:p w14:paraId="0A4BBBA1" w14:textId="2F622619" w:rsidR="00264ADC" w:rsidRPr="006E1B23" w:rsidRDefault="00264ADC" w:rsidP="006E1B23">
      <w:pPr>
        <w:rPr>
          <w:b/>
          <w:bCs/>
          <w:i/>
          <w:iCs/>
          <w:sz w:val="32"/>
          <w:szCs w:val="32"/>
        </w:rPr>
      </w:pPr>
      <w:r w:rsidRPr="006E1B23">
        <w:rPr>
          <w:b/>
          <w:bCs/>
          <w:i/>
          <w:iCs/>
        </w:rPr>
        <w:t>Opze</w:t>
      </w:r>
      <w:r w:rsidR="006E1B23" w:rsidRPr="006E1B23">
        <w:rPr>
          <w:b/>
          <w:bCs/>
          <w:i/>
          <w:iCs/>
        </w:rPr>
        <w:t>t</w:t>
      </w:r>
      <w:r w:rsidRPr="006E1B23">
        <w:rPr>
          <w:b/>
          <w:bCs/>
          <w:i/>
          <w:iCs/>
        </w:rPr>
        <w:t xml:space="preserve"> </w:t>
      </w:r>
      <w:r w:rsidR="006E1B23">
        <w:rPr>
          <w:b/>
          <w:bCs/>
          <w:i/>
          <w:iCs/>
        </w:rPr>
        <w:br/>
      </w:r>
      <w:r>
        <w:t xml:space="preserve">Deze </w:t>
      </w:r>
      <w:proofErr w:type="spellStart"/>
      <w:r>
        <w:t>verwerkingsles</w:t>
      </w:r>
      <w:proofErr w:type="spellEnd"/>
      <w:r>
        <w:t xml:space="preserve"> kent twee stappen: </w:t>
      </w:r>
    </w:p>
    <w:p w14:paraId="1669C1C5" w14:textId="77777777" w:rsidR="00264ADC" w:rsidRDefault="00264ADC" w:rsidP="00264ADC">
      <w:pPr>
        <w:numPr>
          <w:ilvl w:val="0"/>
          <w:numId w:val="10"/>
        </w:numPr>
        <w:spacing w:before="100" w:beforeAutospacing="1" w:after="100" w:afterAutospacing="1" w:line="240" w:lineRule="auto"/>
        <w:contextualSpacing w:val="0"/>
      </w:pPr>
      <w:r>
        <w:t>Een kringgesprek over vrijheid en onvrijheid.</w:t>
      </w:r>
    </w:p>
    <w:p w14:paraId="723B5178" w14:textId="77777777" w:rsidR="00264ADC" w:rsidRDefault="00264ADC" w:rsidP="00264ADC">
      <w:pPr>
        <w:numPr>
          <w:ilvl w:val="0"/>
          <w:numId w:val="10"/>
        </w:numPr>
        <w:spacing w:before="100" w:beforeAutospacing="1" w:after="100" w:afterAutospacing="1" w:line="240" w:lineRule="auto"/>
        <w:contextualSpacing w:val="0"/>
      </w:pPr>
      <w:r>
        <w:t>Het bedenken en uitvoeren van twee parallelle toneelstukken.</w:t>
      </w:r>
    </w:p>
    <w:p w14:paraId="68B15D8E" w14:textId="4B906582" w:rsidR="00264ADC" w:rsidRDefault="00264ADC" w:rsidP="00264ADC">
      <w:pPr>
        <w:pStyle w:val="Normaalweb"/>
      </w:pPr>
      <w:r>
        <w:t xml:space="preserve">Het kringgesprek en de voorbereiding op de toneelstukken past in 1 les. </w:t>
      </w:r>
      <w:r>
        <w:br/>
        <w:t>Ruim voor het uitwerken en opvoeren van de toneelstukken 2 lessen in.</w:t>
      </w:r>
    </w:p>
    <w:p w14:paraId="775EFF41" w14:textId="77777777" w:rsidR="00264ADC" w:rsidRDefault="00264ADC" w:rsidP="00264ADC">
      <w:pPr>
        <w:pStyle w:val="Normaalweb"/>
      </w:pPr>
      <w:r>
        <w:t>De opvoering kan eventueel plaatsvinden in aanwezigheid van de andere bovenbouwgroepen en/of de ouders.</w:t>
      </w:r>
    </w:p>
    <w:p w14:paraId="12734552" w14:textId="77777777" w:rsidR="00264ADC" w:rsidRPr="006E1B23" w:rsidRDefault="00264ADC" w:rsidP="006E1B23">
      <w:pPr>
        <w:rPr>
          <w:b/>
          <w:bCs/>
          <w:i/>
          <w:iCs/>
        </w:rPr>
      </w:pPr>
      <w:r w:rsidRPr="006E1B23">
        <w:rPr>
          <w:b/>
          <w:bCs/>
          <w:i/>
          <w:iCs/>
        </w:rPr>
        <w:t>Voorbereiding</w:t>
      </w:r>
    </w:p>
    <w:p w14:paraId="6B37130F" w14:textId="12973862" w:rsidR="00264ADC" w:rsidRDefault="006E1B23" w:rsidP="00264ADC">
      <w:pPr>
        <w:numPr>
          <w:ilvl w:val="0"/>
          <w:numId w:val="11"/>
        </w:numPr>
        <w:spacing w:before="100" w:beforeAutospacing="1" w:after="100" w:afterAutospacing="1" w:line="240" w:lineRule="auto"/>
        <w:contextualSpacing w:val="0"/>
      </w:pPr>
      <w:r>
        <w:t>P</w:t>
      </w:r>
      <w:r w:rsidR="00264ADC">
        <w:t xml:space="preserve">rint </w:t>
      </w:r>
      <w:r>
        <w:t xml:space="preserve">deze lesbrief </w:t>
      </w:r>
      <w:r w:rsidR="00264ADC">
        <w:t>uit</w:t>
      </w:r>
      <w:r>
        <w:t>, zodat je hem bij de hand hebt tijdens de lessen</w:t>
      </w:r>
      <w:r w:rsidR="00264ADC">
        <w:t xml:space="preserve">. </w:t>
      </w:r>
    </w:p>
    <w:p w14:paraId="29B5707C" w14:textId="685F6C79" w:rsidR="00675E95" w:rsidRDefault="00675E95" w:rsidP="00675E95">
      <w:pPr>
        <w:numPr>
          <w:ilvl w:val="0"/>
          <w:numId w:val="11"/>
        </w:numPr>
        <w:spacing w:before="100" w:beforeAutospacing="1" w:after="100" w:afterAutospacing="1" w:line="240" w:lineRule="auto"/>
        <w:contextualSpacing w:val="0"/>
      </w:pPr>
      <w:r>
        <w:t xml:space="preserve">Download de instructies voor de toneelstukken van </w:t>
      </w:r>
      <w:hyperlink r:id="rId6" w:history="1">
        <w:r w:rsidRPr="00073F80">
          <w:rPr>
            <w:rStyle w:val="Hyperlink"/>
          </w:rPr>
          <w:t>Ahmad</w:t>
        </w:r>
      </w:hyperlink>
      <w:r>
        <w:t xml:space="preserve"> en </w:t>
      </w:r>
      <w:hyperlink r:id="rId7" w:history="1">
        <w:r w:rsidRPr="00073F80">
          <w:rPr>
            <w:rStyle w:val="Hyperlink"/>
          </w:rPr>
          <w:t>Huub</w:t>
        </w:r>
      </w:hyperlink>
      <w:r>
        <w:t xml:space="preserve"> en print ze uit (per document de helft van het aantal leerlingen plus één voor jezelf). </w:t>
      </w:r>
    </w:p>
    <w:p w14:paraId="61E07ED3" w14:textId="7C4C25DA" w:rsidR="00675E95" w:rsidRDefault="00675E95" w:rsidP="00675E95">
      <w:pPr>
        <w:numPr>
          <w:ilvl w:val="0"/>
          <w:numId w:val="11"/>
        </w:numPr>
        <w:spacing w:before="100" w:beforeAutospacing="1" w:after="100" w:afterAutospacing="1" w:line="240" w:lineRule="auto"/>
        <w:contextualSpacing w:val="0"/>
      </w:pPr>
      <w:r>
        <w:t>Neem deze lesbrief en de documenten voor de toneelstukken van tevoren goed door.</w:t>
      </w:r>
    </w:p>
    <w:p w14:paraId="3AE31019" w14:textId="09A96DF5" w:rsidR="00264ADC" w:rsidRDefault="00264ADC" w:rsidP="00264ADC">
      <w:pPr>
        <w:numPr>
          <w:ilvl w:val="0"/>
          <w:numId w:val="11"/>
        </w:numPr>
        <w:spacing w:before="100" w:beforeAutospacing="1" w:after="100" w:afterAutospacing="1" w:line="240" w:lineRule="auto"/>
        <w:contextualSpacing w:val="0"/>
      </w:pPr>
      <w:r>
        <w:t xml:space="preserve">Bedenk of er geen leerlingen in je klas zijn die onvrijheid aan den lijve ervaren hebben. Brengt het uitwerken van het toneelstuk over de vluchteling Ahmad niet teveel traumatische herinneringen naar boven? </w:t>
      </w:r>
      <w:r>
        <w:br/>
        <w:t xml:space="preserve">Kies bij twijfel voor een andere </w:t>
      </w:r>
      <w:proofErr w:type="spellStart"/>
      <w:r>
        <w:t>verwerkingsles</w:t>
      </w:r>
      <w:proofErr w:type="spellEnd"/>
      <w:r>
        <w:t xml:space="preserve"> of beperk je tot een gesprek over de aard van vrijheid en onvrijheid. </w:t>
      </w:r>
    </w:p>
    <w:p w14:paraId="33ED6D6B" w14:textId="540B87C6" w:rsidR="00264ADC" w:rsidRDefault="006E1B23" w:rsidP="00264ADC">
      <w:pPr>
        <w:numPr>
          <w:ilvl w:val="0"/>
          <w:numId w:val="11"/>
        </w:numPr>
        <w:spacing w:before="100" w:beforeAutospacing="1" w:after="100" w:afterAutospacing="1" w:line="240" w:lineRule="auto"/>
        <w:contextualSpacing w:val="0"/>
      </w:pPr>
      <w:r>
        <w:t xml:space="preserve">Bedenk van tevoren hoe je </w:t>
      </w:r>
      <w:r w:rsidR="00264ADC">
        <w:t xml:space="preserve">de klas in </w:t>
      </w:r>
      <w:r>
        <w:t xml:space="preserve">tweeën gaat delen </w:t>
      </w:r>
      <w:r w:rsidR="00264ADC">
        <w:t xml:space="preserve">voor de </w:t>
      </w:r>
      <w:r>
        <w:t>beide</w:t>
      </w:r>
      <w:r w:rsidR="00264ADC">
        <w:t xml:space="preserve"> toneelstukken</w:t>
      </w:r>
      <w:r>
        <w:t>.</w:t>
      </w:r>
    </w:p>
    <w:p w14:paraId="368B6FA6" w14:textId="60EC8720" w:rsidR="00264ADC" w:rsidRDefault="00264ADC" w:rsidP="00264ADC">
      <w:pPr>
        <w:numPr>
          <w:ilvl w:val="0"/>
          <w:numId w:val="11"/>
        </w:numPr>
        <w:spacing w:before="100" w:beforeAutospacing="1" w:after="100" w:afterAutospacing="1" w:line="240" w:lineRule="auto"/>
        <w:contextualSpacing w:val="0"/>
      </w:pPr>
      <w:r>
        <w:t>Zet de introductiefilm</w:t>
      </w:r>
      <w:r w:rsidR="00EF5CDF">
        <w:t xml:space="preserve"> </w:t>
      </w:r>
      <w:hyperlink r:id="rId8" w:history="1">
        <w:r w:rsidR="00EF5CDF" w:rsidRPr="00EF5CDF">
          <w:rPr>
            <w:rStyle w:val="Hyperlink"/>
          </w:rPr>
          <w:t>75 jaar vrijheid</w:t>
        </w:r>
      </w:hyperlink>
      <w:r w:rsidR="00EF5CDF">
        <w:t xml:space="preserve"> </w:t>
      </w:r>
      <w:r>
        <w:t>klaar om op het digibord te vertonen.</w:t>
      </w:r>
    </w:p>
    <w:p w14:paraId="1E46FB9D" w14:textId="0F6F8F36" w:rsidR="00264ADC" w:rsidRDefault="00264ADC" w:rsidP="00264ADC">
      <w:pPr>
        <w:numPr>
          <w:ilvl w:val="0"/>
          <w:numId w:val="11"/>
        </w:numPr>
        <w:spacing w:before="100" w:beforeAutospacing="1" w:after="100" w:afterAutospacing="1" w:line="240" w:lineRule="auto"/>
        <w:contextualSpacing w:val="0"/>
      </w:pPr>
      <w:r>
        <w:t xml:space="preserve">Zet </w:t>
      </w:r>
      <w:hyperlink r:id="rId9" w:history="1">
        <w:r w:rsidRPr="00EF5CDF">
          <w:rPr>
            <w:rStyle w:val="Hyperlink"/>
          </w:rPr>
          <w:t>de film met het verhaal van Ahmad </w:t>
        </w:r>
      </w:hyperlink>
      <w:r>
        <w:t>klaar om op het digibord te vertonen.</w:t>
      </w:r>
    </w:p>
    <w:p w14:paraId="242F7461" w14:textId="03D69D6D" w:rsidR="00264ADC" w:rsidRDefault="00264ADC" w:rsidP="00264ADC">
      <w:pPr>
        <w:numPr>
          <w:ilvl w:val="0"/>
          <w:numId w:val="11"/>
        </w:numPr>
        <w:spacing w:before="100" w:beforeAutospacing="1" w:after="100" w:afterAutospacing="1" w:line="240" w:lineRule="auto"/>
        <w:contextualSpacing w:val="0"/>
      </w:pPr>
      <w:r>
        <w:t xml:space="preserve">Zet </w:t>
      </w:r>
      <w:hyperlink r:id="rId10" w:history="1">
        <w:r>
          <w:rPr>
            <w:rStyle w:val="Hyperlink"/>
          </w:rPr>
          <w:t>de film met het verhaal van Huub</w:t>
        </w:r>
      </w:hyperlink>
      <w:r>
        <w:t xml:space="preserve"> klaar om op het digibord te vertonen. </w:t>
      </w:r>
    </w:p>
    <w:p w14:paraId="7AF1309F" w14:textId="0FACA7DE" w:rsidR="00153997" w:rsidRPr="00153997" w:rsidRDefault="00264ADC">
      <w:pPr>
        <w:rPr>
          <w:b/>
          <w:bCs/>
          <w:i/>
          <w:iCs/>
        </w:rPr>
      </w:pPr>
      <w:r>
        <w:rPr>
          <w:b/>
          <w:bCs/>
          <w:i/>
          <w:iCs/>
        </w:rPr>
        <w:t>Les 1</w:t>
      </w:r>
    </w:p>
    <w:p w14:paraId="3D493E4A" w14:textId="100970AA" w:rsidR="00264ADC" w:rsidRDefault="00EF5CDF" w:rsidP="006D0D76">
      <w:pPr>
        <w:pStyle w:val="Lijstalinea"/>
        <w:numPr>
          <w:ilvl w:val="0"/>
          <w:numId w:val="2"/>
        </w:numPr>
      </w:pPr>
      <w:r w:rsidRPr="00073F80">
        <w:rPr>
          <w:b/>
          <w:bCs/>
        </w:rPr>
        <w:t>Wat is onvrijheid?</w:t>
      </w:r>
      <w:r>
        <w:br/>
        <w:t xml:space="preserve">* </w:t>
      </w:r>
      <w:r w:rsidR="00264ADC" w:rsidRPr="00EF5CDF">
        <w:t>Laat</w:t>
      </w:r>
      <w:r w:rsidR="00264ADC">
        <w:t xml:space="preserve"> het in</w:t>
      </w:r>
      <w:r w:rsidR="00A9157A">
        <w:t>troductief</w:t>
      </w:r>
      <w:r w:rsidR="00153997">
        <w:t>ilmpje</w:t>
      </w:r>
      <w:r w:rsidR="00FA4D50">
        <w:t xml:space="preserve"> </w:t>
      </w:r>
      <w:hyperlink r:id="rId11" w:history="1">
        <w:r w:rsidR="00264ADC" w:rsidRPr="00EF5CDF">
          <w:rPr>
            <w:rStyle w:val="Hyperlink"/>
          </w:rPr>
          <w:t>75 jaar vrijheid</w:t>
        </w:r>
      </w:hyperlink>
      <w:r w:rsidR="00264ADC" w:rsidRPr="00264ADC">
        <w:t xml:space="preserve"> </w:t>
      </w:r>
      <w:r w:rsidR="00FA4D50">
        <w:t>op het digibord</w:t>
      </w:r>
      <w:r w:rsidR="00264ADC">
        <w:t xml:space="preserve"> zien</w:t>
      </w:r>
      <w:r>
        <w:t>.</w:t>
      </w:r>
      <w:r>
        <w:br/>
        <w:t xml:space="preserve">* </w:t>
      </w:r>
      <w:r w:rsidR="00A9157A">
        <w:t xml:space="preserve">Ga </w:t>
      </w:r>
      <w:r>
        <w:t xml:space="preserve">een gesprek </w:t>
      </w:r>
      <w:r w:rsidR="00A9157A">
        <w:t xml:space="preserve">aan over de vraag </w:t>
      </w:r>
      <w:r w:rsidR="00A9157A" w:rsidRPr="00EF5CDF">
        <w:rPr>
          <w:b/>
          <w:bCs/>
        </w:rPr>
        <w:t>‘</w:t>
      </w:r>
      <w:r w:rsidR="00066A76" w:rsidRPr="00EF5CDF">
        <w:rPr>
          <w:b/>
          <w:bCs/>
        </w:rPr>
        <w:t>Wat is onvrijheid?</w:t>
      </w:r>
      <w:r w:rsidR="00A9157A" w:rsidRPr="00EF5CDF">
        <w:rPr>
          <w:b/>
          <w:bCs/>
        </w:rPr>
        <w:t>’</w:t>
      </w:r>
      <w:r w:rsidR="006E1B23">
        <w:rPr>
          <w:b/>
          <w:bCs/>
        </w:rPr>
        <w:t xml:space="preserve"> </w:t>
      </w:r>
      <w:r w:rsidR="006E1B23">
        <w:t>Hoe ziet dat eruit? Wat mag je dan niet? En wat misschien nog wel? Wat doet onvrijheid met mensen?</w:t>
      </w:r>
      <w:r>
        <w:br/>
        <w:t xml:space="preserve">* Maak een </w:t>
      </w:r>
      <w:proofErr w:type="spellStart"/>
      <w:r>
        <w:t>woordweb</w:t>
      </w:r>
      <w:proofErr w:type="spellEnd"/>
      <w:r>
        <w:t xml:space="preserve"> op het digibord met de input uit de klas. </w:t>
      </w:r>
      <w:r>
        <w:br/>
      </w:r>
    </w:p>
    <w:p w14:paraId="3B172EE3" w14:textId="05C6BF63" w:rsidR="00066A76" w:rsidRDefault="00073F80" w:rsidP="00ED3D50">
      <w:pPr>
        <w:pStyle w:val="Lijstalinea"/>
        <w:numPr>
          <w:ilvl w:val="0"/>
          <w:numId w:val="2"/>
        </w:numPr>
      </w:pPr>
      <w:r>
        <w:rPr>
          <w:b/>
          <w:bCs/>
        </w:rPr>
        <w:t>Ervaar onvrijheid</w:t>
      </w:r>
      <w:r>
        <w:rPr>
          <w:b/>
          <w:bCs/>
        </w:rPr>
        <w:br/>
      </w:r>
      <w:r>
        <w:t xml:space="preserve">* Vertel de </w:t>
      </w:r>
      <w:r w:rsidRPr="00073F80">
        <w:t xml:space="preserve">leerlingen </w:t>
      </w:r>
      <w:r>
        <w:t xml:space="preserve">dat ze in de vorm van een toneelstuk moeten gaan proberen te </w:t>
      </w:r>
      <w:r w:rsidR="00FA4D50">
        <w:t xml:space="preserve">ervaren </w:t>
      </w:r>
      <w:r>
        <w:t xml:space="preserve">wat </w:t>
      </w:r>
      <w:r w:rsidR="00FA4D50">
        <w:t xml:space="preserve">onvrijheid </w:t>
      </w:r>
      <w:r>
        <w:t>is</w:t>
      </w:r>
      <w:r w:rsidR="00FA4D50">
        <w:t>.</w:t>
      </w:r>
      <w:r>
        <w:br/>
        <w:t xml:space="preserve">* Leg de opdracht uit (gebruik daarvoor de </w:t>
      </w:r>
      <w:r w:rsidR="00675E95">
        <w:t xml:space="preserve">instructies voor de toneelstukken van </w:t>
      </w:r>
      <w:r>
        <w:t xml:space="preserve"> </w:t>
      </w:r>
      <w:hyperlink r:id="rId12" w:history="1">
        <w:r w:rsidR="00675E95" w:rsidRPr="00073F80">
          <w:rPr>
            <w:rStyle w:val="Hyperlink"/>
          </w:rPr>
          <w:t>Ahmad</w:t>
        </w:r>
      </w:hyperlink>
      <w:r w:rsidR="00675E95">
        <w:t xml:space="preserve"> en </w:t>
      </w:r>
      <w:hyperlink r:id="rId13" w:history="1">
        <w:r w:rsidR="00675E95" w:rsidRPr="00073F80">
          <w:rPr>
            <w:rStyle w:val="Hyperlink"/>
          </w:rPr>
          <w:t>Huub</w:t>
        </w:r>
      </w:hyperlink>
      <w:r w:rsidR="00675E95">
        <w:t>).</w:t>
      </w:r>
    </w:p>
    <w:p w14:paraId="4A42EDFB" w14:textId="7DBA822C" w:rsidR="00675E95" w:rsidRPr="00675E95" w:rsidRDefault="00675E95" w:rsidP="00ED3D50">
      <w:pPr>
        <w:pStyle w:val="Lijstalinea"/>
        <w:numPr>
          <w:ilvl w:val="0"/>
          <w:numId w:val="2"/>
        </w:numPr>
      </w:pPr>
      <w:r w:rsidRPr="00675E95">
        <w:lastRenderedPageBreak/>
        <w:t xml:space="preserve">Kijk samen </w:t>
      </w:r>
      <w:r>
        <w:t xml:space="preserve">naar de films met de verhalen van </w:t>
      </w:r>
      <w:hyperlink r:id="rId14" w:history="1">
        <w:r w:rsidRPr="00675E95">
          <w:rPr>
            <w:rStyle w:val="Hyperlink"/>
          </w:rPr>
          <w:t>Ahmad</w:t>
        </w:r>
      </w:hyperlink>
      <w:r>
        <w:t xml:space="preserve"> en </w:t>
      </w:r>
      <w:hyperlink r:id="rId15" w:history="1">
        <w:r w:rsidRPr="00675E95">
          <w:rPr>
            <w:rStyle w:val="Hyperlink"/>
          </w:rPr>
          <w:t>Huub</w:t>
        </w:r>
      </w:hyperlink>
      <w:r>
        <w:t xml:space="preserve">. </w:t>
      </w:r>
    </w:p>
    <w:p w14:paraId="5E3A1E23" w14:textId="7720D5B5" w:rsidR="00675E95" w:rsidRDefault="00675E95" w:rsidP="00ED3D50">
      <w:pPr>
        <w:pStyle w:val="Lijstalinea"/>
        <w:numPr>
          <w:ilvl w:val="0"/>
          <w:numId w:val="2"/>
        </w:numPr>
      </w:pPr>
      <w:r w:rsidRPr="00675E95">
        <w:t xml:space="preserve">Verdeel de klas in twee </w:t>
      </w:r>
      <w:r>
        <w:t>toneelgezelschappen</w:t>
      </w:r>
      <w:r w:rsidRPr="00675E95">
        <w:t>.</w:t>
      </w:r>
      <w:r>
        <w:t xml:space="preserve"> Elke groep moet één van de beide verhalen in een toneelstuk uitwerken. </w:t>
      </w:r>
    </w:p>
    <w:p w14:paraId="28E3A0D7" w14:textId="77777777" w:rsidR="0025650E" w:rsidRDefault="00675E95" w:rsidP="00ED3D50">
      <w:pPr>
        <w:pStyle w:val="Lijstalinea"/>
        <w:numPr>
          <w:ilvl w:val="0"/>
          <w:numId w:val="2"/>
        </w:numPr>
      </w:pPr>
      <w:r>
        <w:t>De rest van de eerste les krijgen de groepen om in de klas te overleggen over de aanpak (zie daarvoor het onderdeel ‘Verdeel de taken’ op de instructies voor de toneelstukken</w:t>
      </w:r>
      <w:r w:rsidR="0025650E">
        <w:t>)</w:t>
      </w:r>
      <w:r>
        <w:t>.</w:t>
      </w:r>
      <w:r w:rsidR="0025650E">
        <w:t xml:space="preserve"> </w:t>
      </w:r>
    </w:p>
    <w:p w14:paraId="41B3672E" w14:textId="283B1E09" w:rsidR="00675E95" w:rsidRPr="00675E95" w:rsidRDefault="0025650E" w:rsidP="00ED3D50">
      <w:pPr>
        <w:pStyle w:val="Lijstalinea"/>
        <w:numPr>
          <w:ilvl w:val="0"/>
          <w:numId w:val="2"/>
        </w:numPr>
      </w:pPr>
      <w:r>
        <w:t xml:space="preserve">De toneelgezelschappen krijgen hierna nog twee lessen om het stuk uit te werken, te oefenen en op te voeren. Het is daarom belangrijk dat ze de taken verdelen, zoals aanbevolen wordt in de documenten die ze hebben gekregen. </w:t>
      </w:r>
      <w:r>
        <w:br/>
        <w:t xml:space="preserve">Zorg ervoor dat aan het eind van deze les de nodige </w:t>
      </w:r>
      <w:proofErr w:type="spellStart"/>
      <w:r>
        <w:t>subgroepjes</w:t>
      </w:r>
      <w:proofErr w:type="spellEnd"/>
      <w:r>
        <w:t xml:space="preserve"> zijn gevormd. </w:t>
      </w:r>
    </w:p>
    <w:p w14:paraId="4D3D5424" w14:textId="06F882BF" w:rsidR="00EF5CDF" w:rsidRDefault="00EF5CDF" w:rsidP="00EF5CDF">
      <w:r>
        <w:rPr>
          <w:b/>
          <w:bCs/>
          <w:i/>
          <w:iCs/>
        </w:rPr>
        <w:t>Les 2</w:t>
      </w:r>
      <w:r w:rsidR="00675E95">
        <w:rPr>
          <w:b/>
          <w:bCs/>
          <w:i/>
          <w:iCs/>
        </w:rPr>
        <w:t>: voorbereiding</w:t>
      </w:r>
    </w:p>
    <w:p w14:paraId="675A0BD0" w14:textId="0030BD1C" w:rsidR="00EF5CDF" w:rsidRDefault="00EF5CDF" w:rsidP="00EF5CDF">
      <w:pPr>
        <w:pStyle w:val="Lijstalinea"/>
        <w:numPr>
          <w:ilvl w:val="0"/>
          <w:numId w:val="12"/>
        </w:numPr>
      </w:pPr>
      <w:r>
        <w:t>Herhaal aan het begin van les 2 de opdracht</w:t>
      </w:r>
      <w:r w:rsidR="0025650E">
        <w:t xml:space="preserve">: </w:t>
      </w:r>
      <w:r w:rsidR="0025650E">
        <w:br/>
        <w:t xml:space="preserve">* aan het eind van deze les moet er een toneelstuk van maximaal 10 minuten uitgewerkt zijn. </w:t>
      </w:r>
      <w:r w:rsidR="0025650E">
        <w:br/>
        <w:t xml:space="preserve">* dat kan alleen als elk </w:t>
      </w:r>
      <w:proofErr w:type="spellStart"/>
      <w:r w:rsidR="0025650E">
        <w:t>subgroepje</w:t>
      </w:r>
      <w:proofErr w:type="spellEnd"/>
      <w:r w:rsidR="0025650E">
        <w:t xml:space="preserve"> zijn taak goed uitvoert.</w:t>
      </w:r>
      <w:r w:rsidR="0025650E">
        <w:br/>
        <w:t xml:space="preserve">* de </w:t>
      </w:r>
      <w:proofErr w:type="spellStart"/>
      <w:r w:rsidR="0025650E">
        <w:t>subgroepjes</w:t>
      </w:r>
      <w:proofErr w:type="spellEnd"/>
      <w:r w:rsidR="0025650E">
        <w:t xml:space="preserve"> moeten zorgen voor een goed script van hun deel.</w:t>
      </w:r>
      <w:r w:rsidR="006E1B23">
        <w:br/>
      </w:r>
      <w:r w:rsidR="006E1B23" w:rsidRPr="00AD7163">
        <w:t xml:space="preserve">* </w:t>
      </w:r>
      <w:bookmarkStart w:id="0" w:name="_Hlk29719415"/>
      <w:r w:rsidR="00AD7163" w:rsidRPr="00AD7163">
        <w:t xml:space="preserve">om het maken van de scripts te vereenvoudigen (en de focus op de handelingen en de emoties te richten), worden de toneelstukken </w:t>
      </w:r>
      <w:r w:rsidR="00AD7163" w:rsidRPr="00AD7163">
        <w:rPr>
          <w:b/>
          <w:bCs/>
        </w:rPr>
        <w:t>zonder</w:t>
      </w:r>
      <w:r w:rsidR="00AD7163" w:rsidRPr="00AD7163">
        <w:t xml:space="preserve"> of met </w:t>
      </w:r>
      <w:r w:rsidR="00AD7163" w:rsidRPr="00AD7163">
        <w:rPr>
          <w:b/>
          <w:bCs/>
        </w:rPr>
        <w:t>minimaal</w:t>
      </w:r>
      <w:r w:rsidR="00AD7163" w:rsidRPr="00AD7163">
        <w:t xml:space="preserve"> gesproken woord opgesteld. </w:t>
      </w:r>
      <w:bookmarkEnd w:id="0"/>
      <w:r w:rsidR="0025650E" w:rsidRPr="00AD7163">
        <w:br/>
      </w:r>
      <w:r w:rsidR="0025650E">
        <w:t>* als alles klaar is, worden de rollen verdeeld.</w:t>
      </w:r>
      <w:r w:rsidR="00ED698B">
        <w:t xml:space="preserve"> Zorg ervoor dat d</w:t>
      </w:r>
      <w:r w:rsidR="006E1B23">
        <w:t>i</w:t>
      </w:r>
      <w:r w:rsidR="00ED698B">
        <w:t xml:space="preserve">t aan het eind van deze les </w:t>
      </w:r>
      <w:r w:rsidR="00385F67">
        <w:t xml:space="preserve">afgesproken </w:t>
      </w:r>
      <w:r w:rsidR="00ED698B">
        <w:t>is</w:t>
      </w:r>
      <w:r w:rsidR="00385F67">
        <w:t xml:space="preserve">. </w:t>
      </w:r>
    </w:p>
    <w:p w14:paraId="3CF971D9" w14:textId="256975BA" w:rsidR="00EF5CDF" w:rsidRDefault="00EF5CDF" w:rsidP="00EF5CDF">
      <w:pPr>
        <w:pStyle w:val="Lijstalinea"/>
        <w:numPr>
          <w:ilvl w:val="0"/>
          <w:numId w:val="12"/>
        </w:numPr>
      </w:pPr>
      <w:r>
        <w:t>Benoem de deadline: ze hebben nog 2 lessen tijd om het toneelstuk te maken, te oefenen én voor de andere helft van de klas op te voeren.</w:t>
      </w:r>
    </w:p>
    <w:p w14:paraId="236BB865" w14:textId="46E2C1A4" w:rsidR="00EF5CDF" w:rsidRDefault="00EF5CDF" w:rsidP="00EF5CDF">
      <w:pPr>
        <w:pStyle w:val="Lijstalinea"/>
        <w:numPr>
          <w:ilvl w:val="0"/>
          <w:numId w:val="12"/>
        </w:numPr>
      </w:pPr>
      <w:r>
        <w:t xml:space="preserve">Wijs voor beide groepen een eigen ruimte aan waar ze zich kunnen voorbereiden. </w:t>
      </w:r>
    </w:p>
    <w:p w14:paraId="3558619C" w14:textId="68D37FBC" w:rsidR="00EF5CDF" w:rsidRDefault="00EF5CDF" w:rsidP="006B406B">
      <w:pPr>
        <w:pStyle w:val="Lijstalinea"/>
        <w:numPr>
          <w:ilvl w:val="0"/>
          <w:numId w:val="12"/>
        </w:numPr>
      </w:pPr>
      <w:r>
        <w:t>Laat de twee groepen zelfstandig aan de opdracht werken. Geef alleen sturing als ze onvoldoende voortgang boeken.</w:t>
      </w:r>
    </w:p>
    <w:p w14:paraId="522A2EB2" w14:textId="59985EF4" w:rsidR="00EF5CDF" w:rsidRDefault="00EF5CDF" w:rsidP="00EF5CDF">
      <w:pPr>
        <w:pStyle w:val="Lijstalinea"/>
      </w:pPr>
    </w:p>
    <w:p w14:paraId="09816C05" w14:textId="23A1509B" w:rsidR="0025650E" w:rsidRPr="0025650E" w:rsidRDefault="0025650E" w:rsidP="0025650E">
      <w:pPr>
        <w:rPr>
          <w:b/>
          <w:bCs/>
          <w:i/>
          <w:iCs/>
        </w:rPr>
      </w:pPr>
      <w:r>
        <w:rPr>
          <w:b/>
          <w:bCs/>
          <w:i/>
          <w:iCs/>
        </w:rPr>
        <w:t>Les 3: oefenen, opvoeren en afronden</w:t>
      </w:r>
    </w:p>
    <w:p w14:paraId="309C1B08" w14:textId="461AE89D" w:rsidR="0025650E" w:rsidRDefault="0025650E" w:rsidP="0025650E">
      <w:pPr>
        <w:pStyle w:val="Lijstalinea"/>
        <w:numPr>
          <w:ilvl w:val="0"/>
          <w:numId w:val="13"/>
        </w:numPr>
      </w:pPr>
      <w:r>
        <w:t>De beide toneelgezelschappen krijgen de kans om hun stuk in een afzonderlijke ruimte te oefenen (een groep in de klas en de ander op een rustige plek in school).</w:t>
      </w:r>
    </w:p>
    <w:p w14:paraId="3DC91464" w14:textId="77777777" w:rsidR="0025650E" w:rsidRDefault="00E73FB6" w:rsidP="00D34C1B">
      <w:pPr>
        <w:pStyle w:val="Lijstalinea"/>
        <w:numPr>
          <w:ilvl w:val="0"/>
          <w:numId w:val="13"/>
        </w:numPr>
      </w:pPr>
      <w:r>
        <w:t>De opvoering kan in de klas plaatsvinden, waarbij de twee ‘toneelgezelschappen’ elkaars publiek vormen</w:t>
      </w:r>
      <w:r w:rsidR="0025650E">
        <w:t>.</w:t>
      </w:r>
      <w:r w:rsidR="0025650E">
        <w:br/>
        <w:t xml:space="preserve">Je </w:t>
      </w:r>
      <w:r>
        <w:t xml:space="preserve">kunt er ook voor kiezen om de andere bovenbouwklassen </w:t>
      </w:r>
      <w:r w:rsidR="00EF5CDF">
        <w:t xml:space="preserve">en/of de ouders </w:t>
      </w:r>
      <w:r>
        <w:t xml:space="preserve">voor de opvoering uit te nodigen. </w:t>
      </w:r>
    </w:p>
    <w:p w14:paraId="2A20CB9E" w14:textId="7D5F91AB" w:rsidR="00FA4D50" w:rsidRDefault="00EF5CDF" w:rsidP="00D34C1B">
      <w:pPr>
        <w:pStyle w:val="Lijstalinea"/>
        <w:numPr>
          <w:ilvl w:val="0"/>
          <w:numId w:val="13"/>
        </w:numPr>
      </w:pPr>
      <w:r>
        <w:t>Na de toneelstukken stapt i</w:t>
      </w:r>
      <w:r w:rsidR="00E73FB6">
        <w:t>edereen uit zijn rol</w:t>
      </w:r>
      <w:r w:rsidR="006718F8">
        <w:t xml:space="preserve"> en </w:t>
      </w:r>
      <w:r w:rsidR="0025650E">
        <w:t xml:space="preserve">bespreek </w:t>
      </w:r>
      <w:r w:rsidR="006718F8">
        <w:t xml:space="preserve">je </w:t>
      </w:r>
      <w:r w:rsidR="00E73FB6">
        <w:t>hoe de kids het spel ervaren hebben</w:t>
      </w:r>
      <w:r w:rsidR="00E307BD">
        <w:t>:</w:t>
      </w:r>
      <w:r w:rsidR="00E73FB6">
        <w:t xml:space="preserve"> </w:t>
      </w:r>
      <w:r w:rsidR="00E307BD">
        <w:br/>
        <w:t xml:space="preserve">* </w:t>
      </w:r>
      <w:r w:rsidR="00E73FB6">
        <w:t xml:space="preserve">Hoe was het om op de vlucht te moeten voor het oorlogsgeweld? </w:t>
      </w:r>
      <w:r w:rsidR="00E307BD">
        <w:br/>
        <w:t xml:space="preserve">* </w:t>
      </w:r>
      <w:r w:rsidR="00E73FB6">
        <w:t>Hoe was het om de slechterik te spelen?</w:t>
      </w:r>
      <w:r w:rsidR="00E307BD">
        <w:br/>
        <w:t>Laat de groep een vergelijking maken tussen de beide stukken:</w:t>
      </w:r>
      <w:r w:rsidR="00E307BD">
        <w:br/>
        <w:t xml:space="preserve">* Wat zijn de overeenkomsten? </w:t>
      </w:r>
      <w:r w:rsidR="00E307BD">
        <w:br/>
        <w:t xml:space="preserve">* Wat zijn de verschillen? </w:t>
      </w:r>
      <w:r w:rsidR="00E307BD">
        <w:br/>
        <w:t xml:space="preserve">* Hoe dichtbij of veraf liggen deze verhalen bij de wereld van de leerlingen? </w:t>
      </w:r>
      <w:r w:rsidR="00E307BD">
        <w:br/>
        <w:t xml:space="preserve">* Hoe groot schatten zij het risico in dat ze ooit zelf zullen moeten vluchten? </w:t>
      </w:r>
      <w:r w:rsidR="00E307BD">
        <w:br/>
        <w:t>* Waar is die inschatting op gebaseerd?</w:t>
      </w:r>
      <w:bookmarkStart w:id="1" w:name="_GoBack"/>
      <w:bookmarkEnd w:id="1"/>
    </w:p>
    <w:sectPr w:rsidR="00FA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4231"/>
    <w:multiLevelType w:val="hybridMultilevel"/>
    <w:tmpl w:val="FB129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0B29D4"/>
    <w:multiLevelType w:val="multilevel"/>
    <w:tmpl w:val="B740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F6149"/>
    <w:multiLevelType w:val="hybridMultilevel"/>
    <w:tmpl w:val="54526130"/>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E12E59"/>
    <w:multiLevelType w:val="hybridMultilevel"/>
    <w:tmpl w:val="6F06AAAE"/>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4D772B"/>
    <w:multiLevelType w:val="hybridMultilevel"/>
    <w:tmpl w:val="826E2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AD3EF7"/>
    <w:multiLevelType w:val="hybridMultilevel"/>
    <w:tmpl w:val="074EA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2F1EFD"/>
    <w:multiLevelType w:val="hybridMultilevel"/>
    <w:tmpl w:val="F7204D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C80C92"/>
    <w:multiLevelType w:val="hybridMultilevel"/>
    <w:tmpl w:val="F7204D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AC1050"/>
    <w:multiLevelType w:val="hybridMultilevel"/>
    <w:tmpl w:val="F7204DD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DA1557"/>
    <w:multiLevelType w:val="hybridMultilevel"/>
    <w:tmpl w:val="C62C2504"/>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573C3A"/>
    <w:multiLevelType w:val="hybridMultilevel"/>
    <w:tmpl w:val="7046B454"/>
    <w:lvl w:ilvl="0" w:tplc="A46AEA3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33017D"/>
    <w:multiLevelType w:val="hybridMultilevel"/>
    <w:tmpl w:val="905A5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F2659E"/>
    <w:multiLevelType w:val="multilevel"/>
    <w:tmpl w:val="3CE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0"/>
  </w:num>
  <w:num w:numId="4">
    <w:abstractNumId w:val="2"/>
  </w:num>
  <w:num w:numId="5">
    <w:abstractNumId w:val="9"/>
  </w:num>
  <w:num w:numId="6">
    <w:abstractNumId w:val="5"/>
  </w:num>
  <w:num w:numId="7">
    <w:abstractNumId w:val="0"/>
  </w:num>
  <w:num w:numId="8">
    <w:abstractNumId w:val="8"/>
  </w:num>
  <w:num w:numId="9">
    <w:abstractNumId w:val="6"/>
  </w:num>
  <w:num w:numId="10">
    <w:abstractNumId w:val="12"/>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7"/>
    <w:rsid w:val="00066A76"/>
    <w:rsid w:val="00073F80"/>
    <w:rsid w:val="000827F6"/>
    <w:rsid w:val="000A129D"/>
    <w:rsid w:val="000F5F9F"/>
    <w:rsid w:val="00153997"/>
    <w:rsid w:val="0025650E"/>
    <w:rsid w:val="00264ADC"/>
    <w:rsid w:val="00264D12"/>
    <w:rsid w:val="002C44F3"/>
    <w:rsid w:val="00311DD2"/>
    <w:rsid w:val="00377634"/>
    <w:rsid w:val="00385F67"/>
    <w:rsid w:val="003D28B5"/>
    <w:rsid w:val="00426B23"/>
    <w:rsid w:val="006315ED"/>
    <w:rsid w:val="006718F8"/>
    <w:rsid w:val="00675E95"/>
    <w:rsid w:val="00687716"/>
    <w:rsid w:val="006A5946"/>
    <w:rsid w:val="006B406B"/>
    <w:rsid w:val="006E1B23"/>
    <w:rsid w:val="0075135C"/>
    <w:rsid w:val="00782E63"/>
    <w:rsid w:val="007842D1"/>
    <w:rsid w:val="007A7EE9"/>
    <w:rsid w:val="00891859"/>
    <w:rsid w:val="008D735F"/>
    <w:rsid w:val="00954A9A"/>
    <w:rsid w:val="009D776C"/>
    <w:rsid w:val="009E49D9"/>
    <w:rsid w:val="00A9157A"/>
    <w:rsid w:val="00AB7681"/>
    <w:rsid w:val="00AD7163"/>
    <w:rsid w:val="00B6311D"/>
    <w:rsid w:val="00B635C7"/>
    <w:rsid w:val="00D45E1C"/>
    <w:rsid w:val="00D529F8"/>
    <w:rsid w:val="00E307BD"/>
    <w:rsid w:val="00E67233"/>
    <w:rsid w:val="00E73FB6"/>
    <w:rsid w:val="00E775A9"/>
    <w:rsid w:val="00ED3D50"/>
    <w:rsid w:val="00ED698B"/>
    <w:rsid w:val="00EF5CDF"/>
    <w:rsid w:val="00F43447"/>
    <w:rsid w:val="00F53FEB"/>
    <w:rsid w:val="00FA4D50"/>
    <w:rsid w:val="00FD3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F7B7"/>
  <w15:chartTrackingRefBased/>
  <w15:docId w15:val="{76129318-C3C4-45EA-A1D7-DE4D9FED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5A9"/>
    <w:pPr>
      <w:contextualSpacing/>
    </w:pPr>
    <w:rPr>
      <w:rFonts w:ascii="Times New Roman" w:hAnsi="Times New Roman" w:cs="Times New Roman"/>
      <w:sz w:val="24"/>
      <w:szCs w:val="24"/>
    </w:rPr>
  </w:style>
  <w:style w:type="paragraph" w:styleId="Kop1">
    <w:name w:val="heading 1"/>
    <w:basedOn w:val="Standaard"/>
    <w:next w:val="Standaard"/>
    <w:link w:val="Kop1Char"/>
    <w:uiPriority w:val="9"/>
    <w:qFormat/>
    <w:rsid w:val="00E775A9"/>
    <w:pPr>
      <w:keepNext/>
      <w:keepLines/>
      <w:spacing w:before="240" w:after="0"/>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E775A9"/>
    <w:pPr>
      <w:keepNext/>
      <w:keepLines/>
      <w:spacing w:before="40" w:after="0"/>
      <w:outlineLvl w:val="1"/>
    </w:pPr>
    <w:rPr>
      <w:rFonts w:eastAsiaTheme="majorEastAsia" w:cstheme="majorBidi"/>
      <w:b/>
      <w:sz w:val="28"/>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5A9"/>
    <w:rPr>
      <w:rFonts w:ascii="Times New Roman" w:eastAsiaTheme="majorEastAsia" w:hAnsi="Times New Roman" w:cstheme="majorBidi"/>
      <w:b/>
      <w:sz w:val="36"/>
      <w:szCs w:val="32"/>
    </w:rPr>
  </w:style>
  <w:style w:type="paragraph" w:styleId="Geenafstand">
    <w:name w:val="No Spacing"/>
    <w:uiPriority w:val="1"/>
    <w:qFormat/>
    <w:rsid w:val="00E775A9"/>
    <w:pPr>
      <w:spacing w:after="0" w:line="240" w:lineRule="auto"/>
    </w:pPr>
    <w:rPr>
      <w:rFonts w:ascii="Times New Roman" w:hAnsi="Times New Roman" w:cs="Times New Roman"/>
      <w:sz w:val="24"/>
      <w:szCs w:val="24"/>
    </w:rPr>
  </w:style>
  <w:style w:type="character" w:customStyle="1" w:styleId="Kop2Char">
    <w:name w:val="Kop 2 Char"/>
    <w:basedOn w:val="Standaardalinea-lettertype"/>
    <w:link w:val="Kop2"/>
    <w:uiPriority w:val="9"/>
    <w:rsid w:val="00E775A9"/>
    <w:rPr>
      <w:rFonts w:ascii="Times New Roman" w:eastAsiaTheme="majorEastAsia" w:hAnsi="Times New Roman" w:cstheme="majorBidi"/>
      <w:b/>
      <w:sz w:val="28"/>
      <w:szCs w:val="26"/>
    </w:rPr>
  </w:style>
  <w:style w:type="paragraph" w:styleId="Lijstalinea">
    <w:name w:val="List Paragraph"/>
    <w:basedOn w:val="Standaard"/>
    <w:uiPriority w:val="34"/>
    <w:qFormat/>
    <w:rsid w:val="00153997"/>
    <w:pPr>
      <w:ind w:left="720"/>
    </w:pPr>
  </w:style>
  <w:style w:type="paragraph" w:styleId="Ballontekst">
    <w:name w:val="Balloon Text"/>
    <w:basedOn w:val="Standaard"/>
    <w:link w:val="BallontekstChar"/>
    <w:uiPriority w:val="99"/>
    <w:semiHidden/>
    <w:unhideWhenUsed/>
    <w:rsid w:val="006877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7716"/>
    <w:rPr>
      <w:rFonts w:ascii="Segoe UI" w:hAnsi="Segoe UI" w:cs="Segoe UI"/>
      <w:sz w:val="18"/>
      <w:szCs w:val="18"/>
    </w:rPr>
  </w:style>
  <w:style w:type="paragraph" w:styleId="Normaalweb">
    <w:name w:val="Normal (Web)"/>
    <w:basedOn w:val="Standaard"/>
    <w:uiPriority w:val="99"/>
    <w:semiHidden/>
    <w:unhideWhenUsed/>
    <w:rsid w:val="00264ADC"/>
    <w:pPr>
      <w:spacing w:before="100" w:beforeAutospacing="1" w:after="100" w:afterAutospacing="1" w:line="240" w:lineRule="auto"/>
      <w:contextualSpacing w:val="0"/>
    </w:pPr>
    <w:rPr>
      <w:rFonts w:eastAsia="Times New Roman"/>
      <w:lang w:eastAsia="nl-NL"/>
    </w:rPr>
  </w:style>
  <w:style w:type="character" w:styleId="Hyperlink">
    <w:name w:val="Hyperlink"/>
    <w:basedOn w:val="Standaardalinea-lettertype"/>
    <w:uiPriority w:val="99"/>
    <w:unhideWhenUsed/>
    <w:rsid w:val="00264ADC"/>
    <w:rPr>
      <w:color w:val="0000FF"/>
      <w:u w:val="single"/>
    </w:rPr>
  </w:style>
  <w:style w:type="character" w:styleId="Onopgelostemelding">
    <w:name w:val="Unresolved Mention"/>
    <w:basedOn w:val="Standaardalinea-lettertype"/>
    <w:uiPriority w:val="99"/>
    <w:semiHidden/>
    <w:unhideWhenUsed/>
    <w:rsid w:val="00EF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5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verlorenschrift.nl/images/films/75%20Jaar%20Vrijheid.m4v" TargetMode="External"/><Relationship Id="rId13" Type="http://schemas.openxmlformats.org/officeDocument/2006/relationships/hyperlink" Target="http://www.hetverlorenschrift.nl/images/documenten/Toneelstuk%20Huub.docx" TargetMode="External"/><Relationship Id="rId3" Type="http://schemas.openxmlformats.org/officeDocument/2006/relationships/styles" Target="styles.xml"/><Relationship Id="rId7" Type="http://schemas.openxmlformats.org/officeDocument/2006/relationships/hyperlink" Target="http://www.hetverlorenschrift.nl/images/documenten/Toneelstuk%20Huub.docx" TargetMode="External"/><Relationship Id="rId12" Type="http://schemas.openxmlformats.org/officeDocument/2006/relationships/hyperlink" Target="http://www.hetverlorenschrift.nl/images/documenten/Toneelstuk%20Ahmad.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hetverlorenschrift.nl/images/documenten/Toneelstuk%20Ahmad.docx" TargetMode="External"/><Relationship Id="rId11" Type="http://schemas.openxmlformats.org/officeDocument/2006/relationships/hyperlink" Target="http://www.hetverlorenschrift.nl/images/films/75%20Jaar%20Vrijheid.m4v" TargetMode="External"/><Relationship Id="rId5" Type="http://schemas.openxmlformats.org/officeDocument/2006/relationships/webSettings" Target="webSettings.xml"/><Relationship Id="rId15" Type="http://schemas.openxmlformats.org/officeDocument/2006/relationships/hyperlink" Target="http://www.hetverlorenschrift.nl/images/films/Film%20Bij%20De%20Les%20Vrijheid%20-%20Huub.mp4" TargetMode="External"/><Relationship Id="rId10" Type="http://schemas.openxmlformats.org/officeDocument/2006/relationships/hyperlink" Target="http://www.hetverlorenschrift.nl/images/films/Film%20Bij%20De%20Les%20Vrijheid%20-%20Huub.mp4" TargetMode="External"/><Relationship Id="rId4" Type="http://schemas.openxmlformats.org/officeDocument/2006/relationships/settings" Target="settings.xml"/><Relationship Id="rId9" Type="http://schemas.openxmlformats.org/officeDocument/2006/relationships/hyperlink" Target="http://www.hetverlorenschrift.nl/images/films/Film%20Bij%20De%20Les%20Vrijheid%20-%20Ahmad.mp4" TargetMode="External"/><Relationship Id="rId14" Type="http://schemas.openxmlformats.org/officeDocument/2006/relationships/hyperlink" Target="http://www.hetverlorenschrift.nl/images/films/Film%20Bij%20De%20Les%20Vrijheid%20-%20Ahmad.mp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1B13-E97E-4714-8AEB-01C2F696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881</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Sonnemans</dc:creator>
  <cp:keywords/>
  <dc:description/>
  <cp:lastModifiedBy>Gerard Sonnemans</cp:lastModifiedBy>
  <cp:revision>6</cp:revision>
  <dcterms:created xsi:type="dcterms:W3CDTF">2020-01-11T10:36:00Z</dcterms:created>
  <dcterms:modified xsi:type="dcterms:W3CDTF">2020-01-12T10:09:00Z</dcterms:modified>
</cp:coreProperties>
</file>